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F0" w:rsidRDefault="00F56CF0" w:rsidP="00F56CF0">
      <w:pPr>
        <w:spacing w:after="240" w:line="360" w:lineRule="auto"/>
        <w:jc w:val="both"/>
        <w:rPr>
          <w:rFonts w:ascii="SenticoSansDT" w:hAnsi="SenticoSansDT"/>
          <w:lang w:eastAsia="hu-HU"/>
        </w:rPr>
      </w:pPr>
      <w:r>
        <w:rPr>
          <w:rFonts w:ascii="SenticoSansDT" w:hAnsi="SenticoSansDT"/>
          <w:lang w:eastAsia="hu-HU"/>
        </w:rPr>
        <w:t>Tisztelt partnerünk!</w:t>
      </w:r>
    </w:p>
    <w:p w:rsidR="00F56CF0" w:rsidRDefault="00F56CF0" w:rsidP="00F56CF0">
      <w:pPr>
        <w:spacing w:after="240" w:line="360" w:lineRule="auto"/>
        <w:jc w:val="both"/>
        <w:rPr>
          <w:rFonts w:ascii="SenticoSansDT" w:hAnsi="SenticoSansDT"/>
          <w:lang w:eastAsia="hu-HU"/>
        </w:rPr>
      </w:pPr>
      <w:r>
        <w:rPr>
          <w:rFonts w:ascii="SenticoSansDT" w:hAnsi="SenticoSansDT"/>
          <w:lang w:eastAsia="hu-HU"/>
        </w:rPr>
        <w:t>A </w:t>
      </w:r>
      <w:r>
        <w:rPr>
          <w:rFonts w:ascii="SenticoSansDT" w:hAnsi="SenticoSansDT"/>
          <w:b/>
          <w:bCs/>
          <w:lang w:eastAsia="hu-HU"/>
        </w:rPr>
        <w:t xml:space="preserve">VIG Befektetési Alapkezelő Magyarország </w:t>
      </w:r>
      <w:proofErr w:type="spellStart"/>
      <w:r>
        <w:rPr>
          <w:rFonts w:ascii="SenticoSansDT" w:hAnsi="SenticoSansDT"/>
          <w:b/>
          <w:bCs/>
          <w:lang w:eastAsia="hu-HU"/>
        </w:rPr>
        <w:t>Zrt</w:t>
      </w:r>
      <w:proofErr w:type="spellEnd"/>
      <w:r>
        <w:rPr>
          <w:rFonts w:ascii="SenticoSansDT" w:hAnsi="SenticoSansDT"/>
          <w:b/>
          <w:bCs/>
          <w:lang w:eastAsia="hu-HU"/>
        </w:rPr>
        <w:t>. </w:t>
      </w:r>
      <w:r>
        <w:rPr>
          <w:rFonts w:ascii="SenticoSansDT" w:hAnsi="SenticoSansDT"/>
          <w:lang w:eastAsia="hu-HU"/>
        </w:rPr>
        <w:t xml:space="preserve">(székhely: 1091 Budapest, Üllői út 1.) közzétételi kötelezettségének eleget téve </w:t>
      </w:r>
      <w:r>
        <w:rPr>
          <w:rFonts w:ascii="SenticoSansDT" w:hAnsi="SenticoSansDT"/>
        </w:rPr>
        <w:t xml:space="preserve">a 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>. 139§ (1)/p. szerint ezúton tájékoztatja tisztelt partnereit, hogy az</w:t>
      </w:r>
    </w:p>
    <w:p w:rsidR="00F56CF0" w:rsidRDefault="00F56CF0" w:rsidP="00F56CF0">
      <w:pPr>
        <w:jc w:val="center"/>
        <w:rPr>
          <w:rFonts w:ascii="SenticoSansDT" w:hAnsi="SenticoSansDT"/>
          <w:b/>
          <w:bCs/>
          <w:bdr w:val="none" w:sz="0" w:space="0" w:color="auto" w:frame="1"/>
          <w:lang w:eastAsia="hu-HU"/>
        </w:rPr>
      </w:pPr>
      <w:proofErr w:type="gramStart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>a</w:t>
      </w:r>
      <w:proofErr w:type="gramEnd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 xml:space="preserve"> VIG </w:t>
      </w:r>
      <w:proofErr w:type="spellStart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>InnovationTrend</w:t>
      </w:r>
      <w:proofErr w:type="spellEnd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 xml:space="preserve"> ESG Részvény Befektetési Alap</w:t>
      </w:r>
    </w:p>
    <w:p w:rsidR="00F56CF0" w:rsidRDefault="00F56CF0" w:rsidP="00F56CF0">
      <w:pPr>
        <w:jc w:val="center"/>
        <w:rPr>
          <w:rFonts w:ascii="SenticoSansDT" w:hAnsi="SenticoSansDT"/>
          <w:b/>
          <w:bCs/>
          <w:bdr w:val="none" w:sz="0" w:space="0" w:color="auto" w:frame="1"/>
          <w:lang w:eastAsia="hu-HU"/>
        </w:rPr>
      </w:pPr>
      <w:proofErr w:type="gramStart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>és</w:t>
      </w:r>
      <w:proofErr w:type="gramEnd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 xml:space="preserve"> a VIG </w:t>
      </w:r>
      <w:proofErr w:type="spellStart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>SocialTrend</w:t>
      </w:r>
      <w:proofErr w:type="spellEnd"/>
      <w:r>
        <w:rPr>
          <w:rFonts w:ascii="SenticoSansDT" w:hAnsi="SenticoSansDT"/>
          <w:b/>
          <w:bCs/>
          <w:bdr w:val="none" w:sz="0" w:space="0" w:color="auto" w:frame="1"/>
          <w:lang w:eastAsia="hu-HU"/>
        </w:rPr>
        <w:t xml:space="preserve"> ESG Részvény Befektetési Alap</w:t>
      </w:r>
    </w:p>
    <w:p w:rsidR="00F56CF0" w:rsidRDefault="00F56CF0" w:rsidP="00F56CF0">
      <w:pPr>
        <w:jc w:val="center"/>
        <w:rPr>
          <w:rFonts w:ascii="SenticoSansDT" w:hAnsi="SenticoSansDT"/>
          <w:lang w:eastAsia="hu-HU"/>
        </w:rPr>
      </w:pPr>
    </w:p>
    <w:p w:rsidR="00F56CF0" w:rsidRDefault="00F56CF0" w:rsidP="00F56CF0">
      <w:pPr>
        <w:shd w:val="clear" w:color="auto" w:fill="FFFFFF"/>
        <w:spacing w:line="338" w:lineRule="atLeast"/>
        <w:jc w:val="both"/>
        <w:textAlignment w:val="baseline"/>
        <w:rPr>
          <w:rFonts w:ascii="SenticoSansDT" w:hAnsi="SenticoSansDT"/>
        </w:rPr>
      </w:pPr>
      <w:proofErr w:type="gramStart"/>
      <w:r>
        <w:rPr>
          <w:rFonts w:ascii="SenticoSansDT" w:hAnsi="SenticoSansDT"/>
          <w:color w:val="000000"/>
        </w:rPr>
        <w:t>esetében</w:t>
      </w:r>
      <w:proofErr w:type="gramEnd"/>
      <w:r>
        <w:rPr>
          <w:rFonts w:ascii="SenticoSansDT" w:hAnsi="SenticoSansDT"/>
          <w:color w:val="000000"/>
        </w:rPr>
        <w:t xml:space="preserve"> a </w:t>
      </w:r>
      <w:proofErr w:type="spellStart"/>
      <w:r>
        <w:rPr>
          <w:rFonts w:ascii="SenticoSansDT" w:hAnsi="SenticoSansDT"/>
          <w:color w:val="000000"/>
        </w:rPr>
        <w:t>Kbftv</w:t>
      </w:r>
      <w:proofErr w:type="spellEnd"/>
      <w:r>
        <w:rPr>
          <w:rFonts w:ascii="SenticoSansDT" w:hAnsi="SenticoSansDT"/>
          <w:color w:val="000000"/>
        </w:rPr>
        <w:t>. 72§ (4)/b. pontja alapján módosítja  </w:t>
      </w:r>
      <w:r>
        <w:rPr>
          <w:rFonts w:ascii="SenticoSansDT" w:hAnsi="SenticoSansDT"/>
          <w:b/>
          <w:bCs/>
          <w:color w:val="000000"/>
          <w:bdr w:val="none" w:sz="0" w:space="0" w:color="auto" w:frame="1"/>
        </w:rPr>
        <w:t>Kezelési Szabályzat</w:t>
      </w:r>
      <w:r>
        <w:rPr>
          <w:rFonts w:ascii="SenticoSansDT" w:hAnsi="SenticoSansDT"/>
          <w:color w:val="000000"/>
        </w:rPr>
        <w:t>át valamint </w:t>
      </w:r>
      <w:r>
        <w:rPr>
          <w:rFonts w:ascii="SenticoSansDT" w:hAnsi="SenticoSansDT"/>
          <w:b/>
          <w:bCs/>
          <w:color w:val="000000"/>
          <w:bdr w:val="none" w:sz="0" w:space="0" w:color="auto" w:frame="1"/>
        </w:rPr>
        <w:t>Tájékoztató</w:t>
      </w:r>
      <w:r>
        <w:rPr>
          <w:rFonts w:ascii="SenticoSansDT" w:hAnsi="SenticoSansDT"/>
          <w:color w:val="000000"/>
        </w:rPr>
        <w:t>ját.</w:t>
      </w:r>
    </w:p>
    <w:p w:rsidR="00F56CF0" w:rsidRDefault="00F56CF0" w:rsidP="00F56CF0">
      <w:pPr>
        <w:shd w:val="clear" w:color="auto" w:fill="FFFFFF"/>
        <w:spacing w:line="338" w:lineRule="atLeast"/>
        <w:jc w:val="both"/>
        <w:textAlignment w:val="baseline"/>
        <w:rPr>
          <w:rFonts w:ascii="SenticoSansDT" w:hAnsi="SenticoSansDT"/>
        </w:rPr>
      </w:pPr>
    </w:p>
    <w:p w:rsidR="00F56CF0" w:rsidRDefault="00F56CF0" w:rsidP="00F56CF0">
      <w:pPr>
        <w:jc w:val="both"/>
        <w:rPr>
          <w:rFonts w:ascii="SenticoSansDT" w:hAnsi="SenticoSansDT"/>
          <w:lang w:eastAsia="hu-HU"/>
        </w:rPr>
      </w:pPr>
      <w:r>
        <w:rPr>
          <w:rFonts w:ascii="SenticoSansDT" w:hAnsi="SenticoSansDT"/>
        </w:rPr>
        <w:t>A dokumentumok módosítása az alapok </w:t>
      </w:r>
      <w:r>
        <w:rPr>
          <w:rFonts w:ascii="SenticoSansDT" w:hAnsi="SenticoSansDT"/>
          <w:b/>
          <w:bCs/>
          <w:bdr w:val="none" w:sz="0" w:space="0" w:color="auto" w:frame="1"/>
        </w:rPr>
        <w:t xml:space="preserve">Forgalmazói körének bővülése – a Concorde Értékpapír </w:t>
      </w:r>
      <w:proofErr w:type="spellStart"/>
      <w:r>
        <w:rPr>
          <w:rFonts w:ascii="SenticoSansDT" w:hAnsi="SenticoSansDT"/>
          <w:b/>
          <w:bCs/>
          <w:bdr w:val="none" w:sz="0" w:space="0" w:color="auto" w:frame="1"/>
        </w:rPr>
        <w:t>Zrt</w:t>
      </w:r>
      <w:proofErr w:type="spellEnd"/>
      <w:proofErr w:type="gramStart"/>
      <w:r>
        <w:rPr>
          <w:rFonts w:ascii="SenticoSansDT" w:hAnsi="SenticoSansDT"/>
          <w:b/>
          <w:bCs/>
          <w:bdr w:val="none" w:sz="0" w:space="0" w:color="auto" w:frame="1"/>
        </w:rPr>
        <w:t>.,</w:t>
      </w:r>
      <w:proofErr w:type="gramEnd"/>
      <w:r>
        <w:rPr>
          <w:rFonts w:ascii="SenticoSansDT" w:hAnsi="SenticoSansDT"/>
          <w:b/>
          <w:bCs/>
          <w:bdr w:val="none" w:sz="0" w:space="0" w:color="auto" w:frame="1"/>
        </w:rPr>
        <w:t> mint új forgalmazó</w:t>
      </w:r>
      <w:r>
        <w:rPr>
          <w:rFonts w:ascii="SenticoSansDT" w:hAnsi="SenticoSansDT"/>
        </w:rPr>
        <w:t>– miatt vált szükségessé, melynek hatályba lépése </w:t>
      </w:r>
      <w:r>
        <w:rPr>
          <w:rFonts w:ascii="SenticoSansDT" w:hAnsi="SenticoSansDT"/>
          <w:b/>
          <w:bCs/>
          <w:bdr w:val="none" w:sz="0" w:space="0" w:color="auto" w:frame="1"/>
        </w:rPr>
        <w:t>2024. május 13.</w:t>
      </w:r>
    </w:p>
    <w:p w:rsidR="00F56CF0" w:rsidRDefault="00F56CF0" w:rsidP="00F56CF0">
      <w:pPr>
        <w:jc w:val="both"/>
        <w:rPr>
          <w:rFonts w:ascii="SenticoSansDT" w:hAnsi="SenticoSansDT"/>
          <w:lang w:eastAsia="hu-HU"/>
        </w:rPr>
      </w:pPr>
    </w:p>
    <w:p w:rsidR="00F56CF0" w:rsidRDefault="00F56CF0" w:rsidP="00F56CF0">
      <w:pPr>
        <w:jc w:val="both"/>
        <w:rPr>
          <w:rFonts w:ascii="SenticoSansDT" w:hAnsi="SenticoSansDT"/>
          <w:lang w:eastAsia="hu-HU"/>
        </w:rPr>
      </w:pPr>
      <w:r>
        <w:rPr>
          <w:rFonts w:ascii="SenticoSansDT" w:hAnsi="SenticoSansDT"/>
          <w:lang w:eastAsia="hu-HU"/>
        </w:rPr>
        <w:t>A jelen hirdetményben felsorolt tájékoztatás nem teljes körű, így a pontos és részletes tájékoztatás érdekében kérjük, olvassák el a hivatkozott Alap módosításokkal egységes szerkezetbe foglalt Tájékoztatóját.</w:t>
      </w:r>
    </w:p>
    <w:p w:rsidR="00F56CF0" w:rsidRDefault="00F56CF0" w:rsidP="00F56CF0">
      <w:pPr>
        <w:jc w:val="both"/>
        <w:rPr>
          <w:rFonts w:ascii="SenticoSansDT" w:hAnsi="SenticoSansDT"/>
          <w:lang w:eastAsia="hu-HU"/>
        </w:rPr>
      </w:pPr>
    </w:p>
    <w:p w:rsidR="00F56CF0" w:rsidRDefault="00F56CF0" w:rsidP="00F56CF0">
      <w:pPr>
        <w:autoSpaceDE w:val="0"/>
        <w:autoSpaceDN w:val="0"/>
        <w:jc w:val="both"/>
        <w:rPr>
          <w:rFonts w:ascii="SenticoSansDT" w:hAnsi="SenticoSansDT"/>
          <w:color w:val="0070C0"/>
          <w:lang w:eastAsia="hu-HU"/>
        </w:rPr>
      </w:pPr>
      <w:r>
        <w:rPr>
          <w:rFonts w:ascii="SenticoSansDT" w:hAnsi="SenticoSansDT"/>
          <w:lang w:eastAsia="hu-HU"/>
        </w:rPr>
        <w:t>Közzétételünk, továbbá a tájékoztatók megtekinthetők az Alapkezelő hivatalos közzétételi helyein, a</w:t>
      </w:r>
      <w:r>
        <w:rPr>
          <w:rFonts w:ascii="SenticoSansDT" w:hAnsi="SenticoSansDT"/>
          <w:color w:val="0070C0"/>
          <w:lang w:eastAsia="hu-HU"/>
        </w:rPr>
        <w:t xml:space="preserve"> </w:t>
      </w:r>
      <w:r>
        <w:rPr>
          <w:rStyle w:val="Hiperhivatkozs"/>
          <w:rFonts w:ascii="SenticoSansDT" w:hAnsi="SenticoSansDT"/>
        </w:rPr>
        <w:t>https://</w:t>
      </w:r>
      <w:hyperlink r:id="rId4" w:history="1">
        <w:r>
          <w:rPr>
            <w:rStyle w:val="Hiperhivatkozs"/>
            <w:rFonts w:ascii="SenticoSansDT" w:hAnsi="SenticoSansDT"/>
          </w:rPr>
          <w:t>www.kozzetetelek.mnb.hu</w:t>
        </w:r>
      </w:hyperlink>
      <w:r>
        <w:rPr>
          <w:rFonts w:ascii="SenticoSansDT" w:hAnsi="SenticoSansDT"/>
          <w:lang w:eastAsia="hu-HU"/>
        </w:rPr>
        <w:t xml:space="preserve"> weboldalon, az alap forgalmazási helyein, illetve a </w:t>
      </w:r>
      <w:hyperlink r:id="rId5" w:history="1">
        <w:r>
          <w:rPr>
            <w:rStyle w:val="Hiperhivatkozs"/>
            <w:rFonts w:ascii="SenticoSansDT" w:hAnsi="SenticoSansDT"/>
            <w:lang w:eastAsia="hu-HU"/>
          </w:rPr>
          <w:t>https://www.vigam.hu</w:t>
        </w:r>
      </w:hyperlink>
      <w:r>
        <w:rPr>
          <w:rFonts w:ascii="SenticoSansDT" w:hAnsi="SenticoSansDT"/>
          <w:lang w:eastAsia="hu-HU"/>
        </w:rPr>
        <w:t xml:space="preserve"> weboldalon.</w:t>
      </w:r>
    </w:p>
    <w:p w:rsidR="00F56CF0" w:rsidRDefault="00F56CF0" w:rsidP="00F56CF0">
      <w:pPr>
        <w:jc w:val="both"/>
        <w:rPr>
          <w:rFonts w:ascii="SenticoSansDT" w:hAnsi="SenticoSansDT"/>
        </w:rPr>
      </w:pPr>
    </w:p>
    <w:p w:rsidR="00F56CF0" w:rsidRDefault="00F56CF0" w:rsidP="00F56CF0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Tisztelettel!</w:t>
      </w:r>
    </w:p>
    <w:p w:rsidR="00F56CF0" w:rsidRDefault="00F56CF0" w:rsidP="00F56CF0">
      <w:pPr>
        <w:jc w:val="both"/>
        <w:rPr>
          <w:rFonts w:ascii="SenticoSansDT" w:hAnsi="SenticoSansDT"/>
        </w:rPr>
      </w:pPr>
    </w:p>
    <w:p w:rsidR="00F56CF0" w:rsidRDefault="00F56CF0" w:rsidP="00F56CF0">
      <w:pPr>
        <w:rPr>
          <w:rFonts w:ascii="SenticoSansDT" w:hAnsi="SenticoSansDT"/>
          <w:i/>
          <w:iCs/>
        </w:rPr>
      </w:pPr>
      <w:r>
        <w:rPr>
          <w:rFonts w:ascii="SenticoSansDT" w:hAnsi="SenticoSansDT"/>
          <w:i/>
          <w:iCs/>
        </w:rPr>
        <w:t xml:space="preserve">VIG Befektetési Alapkezelő Magyarország </w:t>
      </w:r>
      <w:proofErr w:type="spellStart"/>
      <w:r>
        <w:rPr>
          <w:rFonts w:ascii="SenticoSansDT" w:hAnsi="SenticoSansDT"/>
          <w:i/>
          <w:iCs/>
        </w:rPr>
        <w:t>Zrt</w:t>
      </w:r>
      <w:proofErr w:type="spellEnd"/>
      <w:r>
        <w:rPr>
          <w:rFonts w:ascii="SenticoSansDT" w:hAnsi="SenticoSansDT"/>
          <w:i/>
          <w:iCs/>
        </w:rPr>
        <w:t>.</w:t>
      </w:r>
    </w:p>
    <w:p w:rsidR="000B2325" w:rsidRDefault="00F56CF0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nticoSansD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A2581"/>
    <w:rsid w:val="006261BC"/>
    <w:rsid w:val="00F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8605-9938-4ECB-A14F-5B329619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CF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6C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gam.hu" TargetMode="External"/><Relationship Id="rId4" Type="http://schemas.openxmlformats.org/officeDocument/2006/relationships/hyperlink" Target="file:///\\budsfil704\adatok\Nyilv&#225;nos\K&#214;ZZ&#201;T&#201;TEL\www.kozzetetelek.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2024-05-09T13:34:00Z</dcterms:created>
  <dcterms:modified xsi:type="dcterms:W3CDTF">2024-05-09T13:36:00Z</dcterms:modified>
</cp:coreProperties>
</file>